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A0" w:rsidRPr="00AE2224" w:rsidRDefault="00497BA0">
      <w:pPr>
        <w:rPr>
          <w:rFonts w:ascii="Times New Roman" w:hAnsi="Times New Roman"/>
          <w:b/>
          <w:sz w:val="20"/>
          <w:u w:val="single"/>
        </w:rPr>
      </w:pPr>
      <w:r w:rsidRPr="00AE2224">
        <w:rPr>
          <w:rFonts w:ascii="Times New Roman" w:hAnsi="Times New Roman"/>
          <w:b/>
          <w:sz w:val="20"/>
          <w:u w:val="single"/>
        </w:rPr>
        <w:t>Pairs Advertising Analysis Activity</w:t>
      </w:r>
    </w:p>
    <w:p w:rsidR="00497BA0" w:rsidRPr="00AE2224" w:rsidRDefault="00497BA0">
      <w:pPr>
        <w:rPr>
          <w:rFonts w:ascii="Times New Roman" w:hAnsi="Times New Roman"/>
          <w:b/>
          <w:sz w:val="20"/>
          <w:u w:val="single"/>
        </w:rPr>
      </w:pPr>
    </w:p>
    <w:p w:rsidR="00497BA0" w:rsidRPr="00AE2224" w:rsidRDefault="00497BA0">
      <w:p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sz w:val="20"/>
        </w:rPr>
        <w:t>Below are links to advertisements from three time periods (1864, 1950s, 1980s):</w:t>
      </w:r>
    </w:p>
    <w:p w:rsidR="00497BA0" w:rsidRPr="00AE2224" w:rsidRDefault="00497BA0">
      <w:pPr>
        <w:rPr>
          <w:rFonts w:ascii="Times New Roman" w:hAnsi="Times New Roman"/>
          <w:sz w:val="20"/>
        </w:rPr>
      </w:pPr>
    </w:p>
    <w:p w:rsidR="00497BA0" w:rsidRPr="00AE2224" w:rsidRDefault="00E9466C">
      <w:pPr>
        <w:rPr>
          <w:rFonts w:ascii="Times New Roman" w:hAnsi="Times New Roman"/>
          <w:sz w:val="20"/>
        </w:rPr>
      </w:pPr>
      <w:hyperlink r:id="rId5" w:history="1">
        <w:r w:rsidR="00497BA0" w:rsidRPr="00AE2224">
          <w:rPr>
            <w:rStyle w:val="Hyperlink"/>
            <w:rFonts w:ascii="Times New Roman" w:hAnsi="Times New Roman"/>
            <w:sz w:val="20"/>
          </w:rPr>
          <w:t>http://www.sonofthesouth.net/leefoundation/civil-war/1864/april/old-advertisements.htm</w:t>
        </w:r>
      </w:hyperlink>
      <w:r w:rsidR="00497BA0" w:rsidRPr="00AE2224">
        <w:rPr>
          <w:rFonts w:ascii="Times New Roman" w:hAnsi="Times New Roman"/>
          <w:sz w:val="20"/>
        </w:rPr>
        <w:t xml:space="preserve"> </w:t>
      </w:r>
    </w:p>
    <w:p w:rsidR="00497BA0" w:rsidRPr="00AE2224" w:rsidRDefault="00497BA0">
      <w:pPr>
        <w:rPr>
          <w:rFonts w:ascii="Times New Roman" w:hAnsi="Times New Roman"/>
          <w:sz w:val="20"/>
        </w:rPr>
      </w:pPr>
    </w:p>
    <w:p w:rsidR="00497BA0" w:rsidRPr="00AE2224" w:rsidRDefault="00E9466C">
      <w:pPr>
        <w:rPr>
          <w:rFonts w:ascii="Times New Roman" w:hAnsi="Times New Roman"/>
          <w:sz w:val="20"/>
        </w:rPr>
      </w:pPr>
      <w:hyperlink r:id="rId6" w:history="1">
        <w:r w:rsidR="00497BA0" w:rsidRPr="00AE2224">
          <w:rPr>
            <w:rStyle w:val="Hyperlink"/>
            <w:rFonts w:ascii="Times New Roman" w:hAnsi="Times New Roman"/>
            <w:sz w:val="20"/>
          </w:rPr>
          <w:t>http://www.youtube.com/watch?v=VPB8b1AibN0</w:t>
        </w:r>
      </w:hyperlink>
      <w:r w:rsidR="00497BA0" w:rsidRPr="00AE2224">
        <w:rPr>
          <w:rFonts w:ascii="Times New Roman" w:hAnsi="Times New Roman"/>
          <w:sz w:val="20"/>
        </w:rPr>
        <w:t xml:space="preserve"> </w:t>
      </w:r>
    </w:p>
    <w:p w:rsidR="00497BA0" w:rsidRPr="00AE2224" w:rsidRDefault="00497BA0">
      <w:pPr>
        <w:rPr>
          <w:rFonts w:ascii="Times New Roman" w:hAnsi="Times New Roman"/>
          <w:sz w:val="20"/>
        </w:rPr>
      </w:pPr>
    </w:p>
    <w:p w:rsidR="00497BA0" w:rsidRPr="00AE2224" w:rsidRDefault="00E9466C">
      <w:pPr>
        <w:rPr>
          <w:rFonts w:ascii="Times New Roman" w:hAnsi="Times New Roman"/>
          <w:sz w:val="20"/>
        </w:rPr>
      </w:pPr>
      <w:hyperlink r:id="rId7" w:history="1">
        <w:r w:rsidR="00497BA0" w:rsidRPr="00AE2224">
          <w:rPr>
            <w:rStyle w:val="Hyperlink"/>
            <w:rFonts w:ascii="Times New Roman" w:hAnsi="Times New Roman"/>
            <w:sz w:val="20"/>
          </w:rPr>
          <w:t>http://pzrservices.typepad.com/vintageadvertising/advertising_from_the_1950s/</w:t>
        </w:r>
      </w:hyperlink>
    </w:p>
    <w:p w:rsidR="00497BA0" w:rsidRPr="00AE2224" w:rsidRDefault="00497BA0">
      <w:pPr>
        <w:rPr>
          <w:rFonts w:ascii="Times New Roman" w:hAnsi="Times New Roman"/>
          <w:sz w:val="20"/>
        </w:rPr>
      </w:pPr>
    </w:p>
    <w:p w:rsidR="00497BA0" w:rsidRPr="00AE2224" w:rsidRDefault="00497BA0" w:rsidP="00497BA0">
      <w:pPr>
        <w:pStyle w:val="ListParagraph"/>
        <w:rPr>
          <w:rFonts w:ascii="Times New Roman" w:hAnsi="Times New Roman"/>
          <w:sz w:val="20"/>
        </w:rPr>
      </w:pPr>
    </w:p>
    <w:p w:rsidR="00E42A60" w:rsidRPr="00AE2224" w:rsidRDefault="00E42A60" w:rsidP="00497BA0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sz w:val="20"/>
        </w:rPr>
        <w:t>Your pair will be assigned to one of the three time periods.  Choose</w:t>
      </w:r>
      <w:r w:rsidR="00E043DF" w:rsidRPr="00AE2224">
        <w:rPr>
          <w:rFonts w:ascii="Times New Roman" w:hAnsi="Times New Roman"/>
          <w:sz w:val="20"/>
        </w:rPr>
        <w:t xml:space="preserve"> an advertisement from your cho</w:t>
      </w:r>
      <w:r w:rsidRPr="00AE2224">
        <w:rPr>
          <w:rFonts w:ascii="Times New Roman" w:hAnsi="Times New Roman"/>
          <w:sz w:val="20"/>
        </w:rPr>
        <w:t>se</w:t>
      </w:r>
      <w:r w:rsidR="00E043DF" w:rsidRPr="00AE2224">
        <w:rPr>
          <w:rFonts w:ascii="Times New Roman" w:hAnsi="Times New Roman"/>
          <w:sz w:val="20"/>
        </w:rPr>
        <w:t>n</w:t>
      </w:r>
      <w:r w:rsidRPr="00AE2224">
        <w:rPr>
          <w:rFonts w:ascii="Times New Roman" w:hAnsi="Times New Roman"/>
          <w:sz w:val="20"/>
        </w:rPr>
        <w:t xml:space="preserve"> era.</w:t>
      </w:r>
    </w:p>
    <w:p w:rsidR="00E42A60" w:rsidRPr="00AE2224" w:rsidRDefault="00E42A60" w:rsidP="00E42A60">
      <w:pPr>
        <w:pStyle w:val="ListParagraph"/>
        <w:rPr>
          <w:rFonts w:ascii="Times New Roman" w:hAnsi="Times New Roman"/>
          <w:sz w:val="20"/>
        </w:rPr>
      </w:pPr>
    </w:p>
    <w:p w:rsidR="00E42A60" w:rsidRPr="00AE2224" w:rsidRDefault="00497BA0" w:rsidP="00497BA0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sz w:val="20"/>
        </w:rPr>
        <w:t xml:space="preserve">Using the Five Main Advertising Techniques sheet, the Rhetorical Techniques video, as well as </w:t>
      </w:r>
      <w:r w:rsidR="00E42A60" w:rsidRPr="00AE2224">
        <w:rPr>
          <w:rFonts w:ascii="Times New Roman" w:hAnsi="Times New Roman"/>
          <w:sz w:val="20"/>
        </w:rPr>
        <w:t xml:space="preserve">any other useful advertising techniques sources you may find useful (remember to cite them!), </w:t>
      </w:r>
      <w:proofErr w:type="spellStart"/>
      <w:r w:rsidR="00E42A60" w:rsidRPr="00AE2224">
        <w:rPr>
          <w:rFonts w:ascii="Times New Roman" w:hAnsi="Times New Roman"/>
          <w:sz w:val="20"/>
        </w:rPr>
        <w:t>analyse</w:t>
      </w:r>
      <w:proofErr w:type="spellEnd"/>
      <w:r w:rsidR="00E42A60" w:rsidRPr="00AE2224">
        <w:rPr>
          <w:rFonts w:ascii="Times New Roman" w:hAnsi="Times New Roman"/>
          <w:sz w:val="20"/>
        </w:rPr>
        <w:t xml:space="preserve"> your chosen advertisement.</w:t>
      </w:r>
    </w:p>
    <w:p w:rsidR="00E42A60" w:rsidRPr="00AE2224" w:rsidRDefault="00E42A60" w:rsidP="00E42A60">
      <w:pPr>
        <w:rPr>
          <w:rFonts w:ascii="Times New Roman" w:hAnsi="Times New Roman"/>
          <w:sz w:val="20"/>
        </w:rPr>
      </w:pPr>
    </w:p>
    <w:p w:rsidR="00E42A60" w:rsidRPr="00AE2224" w:rsidRDefault="00E42A60" w:rsidP="00497BA0">
      <w:pPr>
        <w:pStyle w:val="ListParagraph"/>
        <w:numPr>
          <w:ilvl w:val="0"/>
          <w:numId w:val="1"/>
        </w:num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sz w:val="20"/>
        </w:rPr>
        <w:t>Create a web 2.0 based response to share your evaluation with the class.</w:t>
      </w:r>
    </w:p>
    <w:p w:rsidR="00E42A60" w:rsidRPr="00AE2224" w:rsidRDefault="00E42A60" w:rsidP="00E42A60">
      <w:pPr>
        <w:rPr>
          <w:rFonts w:ascii="Times New Roman" w:hAnsi="Times New Roman"/>
          <w:sz w:val="20"/>
        </w:rPr>
      </w:pPr>
    </w:p>
    <w:p w:rsidR="00E043DF" w:rsidRPr="00AE2224" w:rsidRDefault="00E043DF" w:rsidP="00E42A60">
      <w:pPr>
        <w:rPr>
          <w:rFonts w:ascii="Times New Roman" w:hAnsi="Times New Roman"/>
          <w:sz w:val="20"/>
        </w:rPr>
      </w:pPr>
    </w:p>
    <w:p w:rsidR="00E043DF" w:rsidRPr="00AE2224" w:rsidRDefault="00E043DF" w:rsidP="00E42A60">
      <w:pPr>
        <w:rPr>
          <w:rFonts w:ascii="Times New Roman" w:hAnsi="Times New Roman"/>
          <w:sz w:val="20"/>
        </w:rPr>
      </w:pPr>
    </w:p>
    <w:p w:rsidR="00E42A60" w:rsidRPr="00AE2224" w:rsidRDefault="00E42A60" w:rsidP="00E42A60">
      <w:p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sz w:val="20"/>
        </w:rPr>
        <w:t>Be sure to consider the following elements in your analysis:</w:t>
      </w:r>
    </w:p>
    <w:p w:rsidR="00E42A60" w:rsidRPr="00AE2224" w:rsidRDefault="00E42A60" w:rsidP="00E42A60">
      <w:pPr>
        <w:rPr>
          <w:rFonts w:ascii="Times New Roman" w:hAnsi="Times New Roman"/>
          <w:sz w:val="20"/>
        </w:rPr>
      </w:pPr>
    </w:p>
    <w:p w:rsidR="00E043DF" w:rsidRPr="00AE2224" w:rsidRDefault="00E92C54" w:rsidP="00E92C54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b/>
          <w:sz w:val="20"/>
        </w:rPr>
        <w:t>Advertising techniques</w:t>
      </w:r>
      <w:r w:rsidRPr="00AE2224">
        <w:rPr>
          <w:rFonts w:ascii="Times New Roman" w:hAnsi="Times New Roman"/>
          <w:sz w:val="20"/>
        </w:rPr>
        <w:t xml:space="preserve"> (language, layout, presentation, </w:t>
      </w:r>
      <w:proofErr w:type="spellStart"/>
      <w:r w:rsidRPr="00AE2224">
        <w:rPr>
          <w:rFonts w:ascii="Times New Roman" w:hAnsi="Times New Roman"/>
          <w:sz w:val="20"/>
        </w:rPr>
        <w:t>colour</w:t>
      </w:r>
      <w:proofErr w:type="spellEnd"/>
      <w:r w:rsidRPr="00AE2224">
        <w:rPr>
          <w:rFonts w:ascii="Times New Roman" w:hAnsi="Times New Roman"/>
          <w:sz w:val="20"/>
        </w:rPr>
        <w:t>, composition, etc.)</w:t>
      </w:r>
    </w:p>
    <w:p w:rsidR="00E043DF" w:rsidRPr="00AE2224" w:rsidRDefault="00E043DF" w:rsidP="00E92C54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b/>
          <w:sz w:val="20"/>
        </w:rPr>
        <w:t>Genre conventions</w:t>
      </w:r>
      <w:r w:rsidRPr="00AE2224">
        <w:rPr>
          <w:rFonts w:ascii="Times New Roman" w:hAnsi="Times New Roman"/>
          <w:sz w:val="20"/>
        </w:rPr>
        <w:t xml:space="preserve"> (newspaper, magazine, television)</w:t>
      </w:r>
    </w:p>
    <w:p w:rsidR="00E043DF" w:rsidRPr="00AE2224" w:rsidRDefault="00E043DF" w:rsidP="00E92C54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b/>
          <w:sz w:val="20"/>
        </w:rPr>
        <w:t xml:space="preserve">Purpose </w:t>
      </w:r>
    </w:p>
    <w:p w:rsidR="00E043DF" w:rsidRPr="00AE2224" w:rsidRDefault="00E043DF" w:rsidP="00E92C54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b/>
          <w:sz w:val="20"/>
        </w:rPr>
        <w:t>Audience</w:t>
      </w:r>
    </w:p>
    <w:p w:rsidR="00E043DF" w:rsidRPr="00AE2224" w:rsidRDefault="00E043DF" w:rsidP="00E92C54">
      <w:pPr>
        <w:pStyle w:val="ListParagraph"/>
        <w:numPr>
          <w:ilvl w:val="0"/>
          <w:numId w:val="2"/>
        </w:num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b/>
          <w:sz w:val="20"/>
        </w:rPr>
        <w:t>Social; historical context</w:t>
      </w:r>
    </w:p>
    <w:p w:rsidR="00E043DF" w:rsidRPr="00AE2224" w:rsidRDefault="00E043DF" w:rsidP="00E043DF">
      <w:pPr>
        <w:rPr>
          <w:rFonts w:ascii="Times New Roman" w:hAnsi="Times New Roman"/>
          <w:sz w:val="20"/>
        </w:rPr>
      </w:pPr>
    </w:p>
    <w:p w:rsidR="00E043DF" w:rsidRPr="00AE2224" w:rsidRDefault="00E043DF" w:rsidP="00E043DF">
      <w:pPr>
        <w:rPr>
          <w:rFonts w:ascii="Times New Roman" w:hAnsi="Times New Roman"/>
          <w:sz w:val="20"/>
        </w:rPr>
      </w:pPr>
    </w:p>
    <w:p w:rsidR="00E043DF" w:rsidRPr="00AE2224" w:rsidRDefault="00E043DF" w:rsidP="00E043DF">
      <w:pPr>
        <w:rPr>
          <w:rFonts w:ascii="Times New Roman" w:hAnsi="Times New Roman"/>
          <w:sz w:val="20"/>
        </w:rPr>
      </w:pPr>
      <w:r w:rsidRPr="00AE2224">
        <w:rPr>
          <w:rFonts w:ascii="Times New Roman" w:hAnsi="Times New Roman"/>
          <w:sz w:val="20"/>
        </w:rPr>
        <w:t xml:space="preserve">Finally, remember to </w:t>
      </w:r>
      <w:r w:rsidRPr="00AE2224">
        <w:rPr>
          <w:rFonts w:ascii="Times New Roman" w:hAnsi="Times New Roman"/>
          <w:b/>
          <w:sz w:val="20"/>
        </w:rPr>
        <w:t>evaluate</w:t>
      </w:r>
      <w:r w:rsidRPr="00AE2224">
        <w:rPr>
          <w:rFonts w:ascii="Times New Roman" w:hAnsi="Times New Roman"/>
          <w:sz w:val="20"/>
        </w:rPr>
        <w:t xml:space="preserve"> rather than describe and to create a </w:t>
      </w:r>
      <w:r w:rsidRPr="00AE2224">
        <w:rPr>
          <w:rFonts w:ascii="Times New Roman" w:hAnsi="Times New Roman"/>
          <w:b/>
          <w:sz w:val="20"/>
        </w:rPr>
        <w:t xml:space="preserve">bibliography </w:t>
      </w:r>
      <w:r w:rsidRPr="00AE2224">
        <w:rPr>
          <w:rFonts w:ascii="Times New Roman" w:hAnsi="Times New Roman"/>
          <w:sz w:val="20"/>
        </w:rPr>
        <w:t>for your response.</w:t>
      </w:r>
    </w:p>
    <w:p w:rsidR="00E42A60" w:rsidRPr="00AE2224" w:rsidRDefault="00E42A60" w:rsidP="00E043DF">
      <w:pPr>
        <w:rPr>
          <w:rFonts w:ascii="Times New Roman" w:hAnsi="Times New Roman"/>
          <w:sz w:val="20"/>
        </w:rPr>
      </w:pPr>
    </w:p>
    <w:p w:rsidR="00AE2224" w:rsidRPr="00AE2224" w:rsidRDefault="00AE2224" w:rsidP="00E42A60">
      <w:pPr>
        <w:pStyle w:val="ListParagraph"/>
        <w:rPr>
          <w:rFonts w:ascii="Times New Roman" w:hAnsi="Times New Roman"/>
          <w:sz w:val="20"/>
        </w:rPr>
      </w:pPr>
    </w:p>
    <w:p w:rsidR="00AE2224" w:rsidRPr="00AE2224" w:rsidRDefault="00AE2224" w:rsidP="00E42A60">
      <w:pPr>
        <w:pStyle w:val="ListParagraph"/>
        <w:rPr>
          <w:rFonts w:ascii="Times New Roman" w:hAnsi="Times New Roman"/>
          <w:sz w:val="20"/>
        </w:rPr>
      </w:pPr>
    </w:p>
    <w:p w:rsidR="00D1589B" w:rsidRPr="00D1589B" w:rsidRDefault="00AE2224" w:rsidP="00AE22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b/>
          <w:color w:val="141413"/>
          <w:sz w:val="20"/>
          <w:szCs w:val="22"/>
          <w:u w:val="single"/>
        </w:rPr>
      </w:pPr>
      <w:r w:rsidRPr="00D1589B">
        <w:rPr>
          <w:rFonts w:ascii="Times New Roman" w:hAnsi="Times New Roman" w:cs="Helvetica"/>
          <w:b/>
          <w:color w:val="141413"/>
          <w:sz w:val="20"/>
          <w:szCs w:val="22"/>
          <w:u w:val="single"/>
        </w:rPr>
        <w:t>(Further Oral Activity) Criterion</w:t>
      </w:r>
      <w:r w:rsidR="00D1589B" w:rsidRPr="00D1589B">
        <w:rPr>
          <w:rFonts w:ascii="Times New Roman" w:hAnsi="Helvetica" w:cs="Helvetica"/>
          <w:b/>
          <w:color w:val="141413"/>
          <w:sz w:val="20"/>
          <w:szCs w:val="22"/>
          <w:u w:val="single"/>
        </w:rPr>
        <w:t xml:space="preserve"> </w:t>
      </w:r>
      <w:r w:rsidRPr="00D1589B">
        <w:rPr>
          <w:rFonts w:ascii="Times New Roman" w:hAnsi="Times New Roman" w:cs="Helvetica"/>
          <w:b/>
          <w:color w:val="141413"/>
          <w:sz w:val="20"/>
          <w:szCs w:val="22"/>
          <w:u w:val="single"/>
        </w:rPr>
        <w:t>B: Understanding of how language is used</w:t>
      </w:r>
    </w:p>
    <w:p w:rsidR="00D1589B" w:rsidRDefault="00D1589B" w:rsidP="00AE22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141413"/>
          <w:sz w:val="20"/>
          <w:szCs w:val="22"/>
        </w:rPr>
      </w:pPr>
    </w:p>
    <w:p w:rsidR="00AE2224" w:rsidRPr="00AE2224" w:rsidRDefault="00AE2224" w:rsidP="00AE22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141413"/>
          <w:sz w:val="20"/>
          <w:szCs w:val="19"/>
        </w:rPr>
      </w:pPr>
      <w:r w:rsidRPr="00AE2224">
        <w:rPr>
          <w:rFonts w:ascii="Times New Roman" w:hAnsi="Times New Roman" w:cs="Helvetica"/>
          <w:color w:val="141413"/>
          <w:sz w:val="20"/>
          <w:szCs w:val="19"/>
        </w:rPr>
        <w:t>To what extent does the activity show understanding of the way language is used to create meaning?</w:t>
      </w:r>
    </w:p>
    <w:p w:rsidR="00AE2224" w:rsidRPr="00AE2224" w:rsidRDefault="00AE2224" w:rsidP="00AE22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141413"/>
          <w:sz w:val="20"/>
          <w:szCs w:val="19"/>
        </w:rPr>
      </w:pPr>
      <w:r w:rsidRPr="00AE2224">
        <w:rPr>
          <w:rFonts w:ascii="Times New Roman" w:hAnsi="Times New Roman" w:cs="Helvetica"/>
          <w:color w:val="141413"/>
          <w:sz w:val="20"/>
          <w:szCs w:val="19"/>
        </w:rPr>
        <w:t>Has the student shown an appreciation of how language and style is used to particular effect in the text?</w:t>
      </w:r>
    </w:p>
    <w:p w:rsidR="00AE2224" w:rsidRPr="00AE2224" w:rsidRDefault="00AE2224" w:rsidP="00AE222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Helvetica"/>
          <w:color w:val="141413"/>
          <w:sz w:val="20"/>
          <w:szCs w:val="22"/>
        </w:rPr>
      </w:pPr>
    </w:p>
    <w:p w:rsidR="00D1589B" w:rsidRDefault="00D1589B" w:rsidP="00AE2224">
      <w:pPr>
        <w:rPr>
          <w:rFonts w:ascii="Times New Roman" w:hAnsi="Times New Roman" w:cs="Helvetica"/>
          <w:color w:val="141413"/>
          <w:sz w:val="20"/>
          <w:szCs w:val="19"/>
        </w:rPr>
      </w:pPr>
    </w:p>
    <w:tbl>
      <w:tblPr>
        <w:tblStyle w:val="TableGrid"/>
        <w:tblW w:w="0" w:type="auto"/>
        <w:tblLook w:val="00BF"/>
      </w:tblPr>
      <w:tblGrid>
        <w:gridCol w:w="675"/>
        <w:gridCol w:w="7841"/>
      </w:tblGrid>
      <w:tr w:rsidR="00D1589B" w:rsidTr="00D1589B">
        <w:tc>
          <w:tcPr>
            <w:tcW w:w="675" w:type="dxa"/>
          </w:tcPr>
          <w:p w:rsidR="00D1589B" w:rsidRDefault="00D1589B" w:rsidP="00AE2224">
            <w:pPr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841" w:type="dxa"/>
          </w:tcPr>
          <w:p w:rsidR="00D1589B" w:rsidRPr="00AE2224" w:rsidRDefault="00D1589B" w:rsidP="00D158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Helvetica"/>
                <w:color w:val="141413"/>
                <w:sz w:val="20"/>
                <w:szCs w:val="19"/>
              </w:rPr>
            </w:pPr>
            <w:r w:rsidRPr="00AE2224">
              <w:rPr>
                <w:rFonts w:ascii="Times New Roman" w:hAnsi="Times New Roman" w:cs="Helvetica"/>
                <w:color w:val="141413"/>
                <w:sz w:val="20"/>
                <w:szCs w:val="19"/>
              </w:rPr>
              <w:t>The work does not reach a standard described by the descriptors below.</w:t>
            </w:r>
          </w:p>
          <w:p w:rsidR="00D1589B" w:rsidRDefault="00D1589B" w:rsidP="00AE2224">
            <w:pPr>
              <w:rPr>
                <w:sz w:val="20"/>
              </w:rPr>
            </w:pPr>
          </w:p>
        </w:tc>
      </w:tr>
      <w:tr w:rsidR="00D1589B" w:rsidTr="00D1589B">
        <w:tc>
          <w:tcPr>
            <w:tcW w:w="675" w:type="dxa"/>
          </w:tcPr>
          <w:p w:rsidR="00D1589B" w:rsidRDefault="00D1589B" w:rsidP="00AE2224">
            <w:pPr>
              <w:rPr>
                <w:sz w:val="20"/>
              </w:rPr>
            </w:pPr>
            <w:r>
              <w:rPr>
                <w:sz w:val="20"/>
              </w:rPr>
              <w:t>1-2</w:t>
            </w:r>
          </w:p>
        </w:tc>
        <w:tc>
          <w:tcPr>
            <w:tcW w:w="7841" w:type="dxa"/>
          </w:tcPr>
          <w:p w:rsidR="00D1589B" w:rsidRPr="00AE2224" w:rsidRDefault="00D1589B" w:rsidP="00D158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Helvetica"/>
                <w:color w:val="141413"/>
                <w:sz w:val="20"/>
                <w:szCs w:val="19"/>
              </w:rPr>
            </w:pPr>
            <w:r w:rsidRPr="00AE2224">
              <w:rPr>
                <w:rFonts w:ascii="Times New Roman" w:hAnsi="Times New Roman" w:cs="Helvetica"/>
                <w:color w:val="141413"/>
                <w:sz w:val="20"/>
                <w:szCs w:val="19"/>
              </w:rPr>
              <w:t>The work shows a superficial understanding of the way language is used to create meaning; there is little appreciation of the use of language and style.</w:t>
            </w:r>
          </w:p>
          <w:p w:rsidR="00D1589B" w:rsidRDefault="00D1589B" w:rsidP="00AE2224">
            <w:pPr>
              <w:rPr>
                <w:sz w:val="20"/>
              </w:rPr>
            </w:pPr>
          </w:p>
        </w:tc>
      </w:tr>
      <w:tr w:rsidR="00D1589B" w:rsidTr="00D1589B">
        <w:tc>
          <w:tcPr>
            <w:tcW w:w="675" w:type="dxa"/>
          </w:tcPr>
          <w:p w:rsidR="00D1589B" w:rsidRDefault="00D1589B" w:rsidP="00AE2224">
            <w:pPr>
              <w:rPr>
                <w:sz w:val="20"/>
              </w:rPr>
            </w:pPr>
            <w:r>
              <w:rPr>
                <w:sz w:val="20"/>
              </w:rPr>
              <w:t>3-4</w:t>
            </w:r>
          </w:p>
        </w:tc>
        <w:tc>
          <w:tcPr>
            <w:tcW w:w="7841" w:type="dxa"/>
          </w:tcPr>
          <w:p w:rsidR="00D1589B" w:rsidRPr="00AE2224" w:rsidRDefault="00D1589B" w:rsidP="00D158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Helvetica"/>
                <w:color w:val="141413"/>
                <w:sz w:val="20"/>
                <w:szCs w:val="19"/>
              </w:rPr>
            </w:pPr>
            <w:r w:rsidRPr="00AE2224">
              <w:rPr>
                <w:rFonts w:ascii="Times New Roman" w:hAnsi="Times New Roman" w:cs="Helvetica"/>
                <w:color w:val="141413"/>
                <w:sz w:val="20"/>
                <w:szCs w:val="19"/>
              </w:rPr>
              <w:t>The work shows some understanding of the way language is used to create meaning; there is some appreciation of the use of language and style.</w:t>
            </w:r>
          </w:p>
          <w:p w:rsidR="00D1589B" w:rsidRDefault="00D1589B" w:rsidP="00AE2224">
            <w:pPr>
              <w:rPr>
                <w:sz w:val="20"/>
              </w:rPr>
            </w:pPr>
          </w:p>
        </w:tc>
      </w:tr>
      <w:tr w:rsidR="00D1589B" w:rsidTr="00D1589B">
        <w:tc>
          <w:tcPr>
            <w:tcW w:w="675" w:type="dxa"/>
          </w:tcPr>
          <w:p w:rsidR="00D1589B" w:rsidRDefault="00D1589B" w:rsidP="00AE2224">
            <w:pPr>
              <w:rPr>
                <w:sz w:val="20"/>
              </w:rPr>
            </w:pPr>
            <w:r>
              <w:rPr>
                <w:sz w:val="20"/>
              </w:rPr>
              <w:t>5-6</w:t>
            </w:r>
          </w:p>
        </w:tc>
        <w:tc>
          <w:tcPr>
            <w:tcW w:w="7841" w:type="dxa"/>
          </w:tcPr>
          <w:p w:rsidR="00D1589B" w:rsidRDefault="00D1589B" w:rsidP="00AE2224">
            <w:pPr>
              <w:rPr>
                <w:sz w:val="20"/>
              </w:rPr>
            </w:pPr>
            <w:r w:rsidRPr="00AE2224">
              <w:rPr>
                <w:rFonts w:ascii="Times New Roman" w:hAnsi="Times New Roman" w:cs="Helvetica"/>
                <w:color w:val="141413"/>
                <w:sz w:val="20"/>
                <w:szCs w:val="19"/>
              </w:rPr>
              <w:t>The work shows an adequate understanding of the way language is used to create meaning and adequate appreciation of the use of language and style.</w:t>
            </w:r>
          </w:p>
        </w:tc>
      </w:tr>
      <w:tr w:rsidR="00D1589B" w:rsidTr="00D1589B">
        <w:tc>
          <w:tcPr>
            <w:tcW w:w="675" w:type="dxa"/>
          </w:tcPr>
          <w:p w:rsidR="00D1589B" w:rsidRDefault="00D1589B" w:rsidP="00AE2224">
            <w:pPr>
              <w:rPr>
                <w:sz w:val="20"/>
              </w:rPr>
            </w:pPr>
            <w:r>
              <w:rPr>
                <w:sz w:val="20"/>
              </w:rPr>
              <w:t>7-8</w:t>
            </w:r>
          </w:p>
        </w:tc>
        <w:tc>
          <w:tcPr>
            <w:tcW w:w="7841" w:type="dxa"/>
          </w:tcPr>
          <w:p w:rsidR="00D1589B" w:rsidRPr="00AE2224" w:rsidRDefault="00D1589B" w:rsidP="00D1589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Helvetica"/>
                <w:color w:val="141413"/>
                <w:sz w:val="20"/>
                <w:szCs w:val="19"/>
              </w:rPr>
            </w:pPr>
            <w:r w:rsidRPr="00AE2224">
              <w:rPr>
                <w:rFonts w:ascii="Times New Roman" w:hAnsi="Times New Roman" w:cs="Helvetica"/>
                <w:color w:val="141413"/>
                <w:sz w:val="20"/>
                <w:szCs w:val="19"/>
              </w:rPr>
              <w:t>The work shows a good understanding of the way language is used to create meaning and good appreciation of the use of language and style.</w:t>
            </w:r>
          </w:p>
          <w:p w:rsidR="00D1589B" w:rsidRDefault="00D1589B" w:rsidP="00AE2224">
            <w:pPr>
              <w:rPr>
                <w:sz w:val="20"/>
              </w:rPr>
            </w:pPr>
          </w:p>
        </w:tc>
      </w:tr>
      <w:tr w:rsidR="00D1589B" w:rsidTr="00D1589B">
        <w:tc>
          <w:tcPr>
            <w:tcW w:w="675" w:type="dxa"/>
          </w:tcPr>
          <w:p w:rsidR="00D1589B" w:rsidRDefault="00D1589B" w:rsidP="00AE2224">
            <w:pPr>
              <w:rPr>
                <w:sz w:val="20"/>
              </w:rPr>
            </w:pPr>
            <w:r>
              <w:rPr>
                <w:sz w:val="20"/>
              </w:rPr>
              <w:t>9-10</w:t>
            </w:r>
          </w:p>
        </w:tc>
        <w:tc>
          <w:tcPr>
            <w:tcW w:w="7841" w:type="dxa"/>
          </w:tcPr>
          <w:p w:rsidR="00D1589B" w:rsidRDefault="00D1589B" w:rsidP="00D1589B">
            <w:pPr>
              <w:rPr>
                <w:rFonts w:ascii="Times New Roman" w:hAnsi="Times New Roman" w:cs="Helvetica"/>
                <w:color w:val="141413"/>
                <w:sz w:val="20"/>
                <w:szCs w:val="19"/>
              </w:rPr>
            </w:pPr>
            <w:r w:rsidRPr="00AE2224">
              <w:rPr>
                <w:rFonts w:ascii="Times New Roman" w:hAnsi="Times New Roman" w:cs="Helvetica"/>
                <w:color w:val="141413"/>
                <w:sz w:val="20"/>
                <w:szCs w:val="19"/>
              </w:rPr>
              <w:t>The work shows an excellent understanding of the way language is used to create meaning. The appreciation of the use of language and style is thorough and detailed</w:t>
            </w:r>
            <w:r>
              <w:rPr>
                <w:rFonts w:ascii="Times New Roman" w:hAnsi="Times New Roman" w:cs="Helvetica"/>
                <w:color w:val="141413"/>
                <w:sz w:val="20"/>
                <w:szCs w:val="19"/>
              </w:rPr>
              <w:t>.</w:t>
            </w:r>
          </w:p>
          <w:p w:rsidR="00D1589B" w:rsidRDefault="00D1589B" w:rsidP="00AE2224">
            <w:pPr>
              <w:rPr>
                <w:sz w:val="20"/>
              </w:rPr>
            </w:pPr>
          </w:p>
        </w:tc>
      </w:tr>
    </w:tbl>
    <w:p w:rsidR="00E92C54" w:rsidRPr="00AE2224" w:rsidRDefault="00E92C54" w:rsidP="00AE2224">
      <w:pPr>
        <w:rPr>
          <w:sz w:val="20"/>
        </w:rPr>
      </w:pPr>
    </w:p>
    <w:sectPr w:rsidR="00E92C54" w:rsidRPr="00AE2224" w:rsidSect="00E92C5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91D8B"/>
    <w:multiLevelType w:val="hybridMultilevel"/>
    <w:tmpl w:val="5C50F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6571F"/>
    <w:multiLevelType w:val="hybridMultilevel"/>
    <w:tmpl w:val="083C2BF6"/>
    <w:lvl w:ilvl="0" w:tplc="B9708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97BA0"/>
    <w:rsid w:val="00497BA0"/>
    <w:rsid w:val="00AE2224"/>
    <w:rsid w:val="00D1589B"/>
    <w:rsid w:val="00E043DF"/>
    <w:rsid w:val="00E42A60"/>
    <w:rsid w:val="00E92C54"/>
    <w:rsid w:val="00E9466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58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97BA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7BA0"/>
    <w:pPr>
      <w:ind w:left="720"/>
      <w:contextualSpacing/>
    </w:pPr>
  </w:style>
  <w:style w:type="table" w:styleId="TableGrid">
    <w:name w:val="Table Grid"/>
    <w:basedOn w:val="TableNormal"/>
    <w:uiPriority w:val="59"/>
    <w:rsid w:val="00D15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onofthesouth.net/leefoundation/civil-war/1864/april/old-advertisements.htm" TargetMode="External"/><Relationship Id="rId6" Type="http://schemas.openxmlformats.org/officeDocument/2006/relationships/hyperlink" Target="http://www.youtube.com/watch?v=VPB8b1AibN0" TargetMode="External"/><Relationship Id="rId7" Type="http://schemas.openxmlformats.org/officeDocument/2006/relationships/hyperlink" Target="http://pzrservices.typepad.com/vintageadvertising/advertising_from_the_1950s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193</Words>
  <Characters>1101</Characters>
  <Application>Microsoft Macintosh Word</Application>
  <DocSecurity>0</DocSecurity>
  <Lines>9</Lines>
  <Paragraphs>2</Paragraphs>
  <ScaleCrop>false</ScaleCrop>
  <Company>Qatar Foundation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dcterms:created xsi:type="dcterms:W3CDTF">2011-09-15T03:56:00Z</dcterms:created>
  <dcterms:modified xsi:type="dcterms:W3CDTF">2011-09-15T04:47:00Z</dcterms:modified>
</cp:coreProperties>
</file>